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8A052">
      <w:pPr>
        <w:spacing w:after="156" w:afterLines="50"/>
        <w:jc w:val="center"/>
        <w:rPr>
          <w:rFonts w:hint="eastAsia" w:ascii="黑体" w:hAnsi="黑体" w:eastAsia="黑体" w:cs="黑体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 w:bidi="ar"/>
        </w:rPr>
        <w:t>能源学院研究生申请学位创新性研究成果具体标准</w:t>
      </w:r>
    </w:p>
    <w:p w14:paraId="30FB49C7">
      <w:pPr>
        <w:widowControl/>
        <w:spacing w:after="156" w:afterLines="50"/>
        <w:ind w:firstLine="640" w:firstLineChars="200"/>
        <w:jc w:val="left"/>
        <w:rPr>
          <w:rFonts w:ascii="Times New Roman" w:hAnsi="Times New Roman" w:eastAsia="仿宋" w:cs="仿宋_GB2312"/>
          <w:kern w:val="0"/>
          <w:sz w:val="32"/>
          <w:szCs w:val="31"/>
          <w:lang w:bidi="ar"/>
        </w:rPr>
      </w:pP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经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能源学院</w:t>
      </w: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学位评定分委员会讨论，对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本单位</w:t>
      </w: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研究生申请学位创新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性研究</w:t>
      </w:r>
      <w:r>
        <w:rPr>
          <w:rFonts w:ascii="Times New Roman" w:hAnsi="Times New Roman" w:eastAsia="仿宋" w:cs="仿宋_GB2312"/>
          <w:kern w:val="0"/>
          <w:sz w:val="32"/>
          <w:szCs w:val="31"/>
          <w:lang w:bidi="ar"/>
        </w:rPr>
        <w:t>成果提出如下要求</w:t>
      </w:r>
      <w:r>
        <w:rPr>
          <w:rFonts w:hint="eastAsia" w:ascii="Times New Roman" w:hAnsi="Times New Roman" w:eastAsia="仿宋" w:cs="仿宋_GB2312"/>
          <w:kern w:val="0"/>
          <w:sz w:val="32"/>
          <w:szCs w:val="31"/>
          <w:lang w:bidi="ar"/>
        </w:rPr>
        <w:t>：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83"/>
        <w:gridCol w:w="4416"/>
        <w:gridCol w:w="4359"/>
        <w:gridCol w:w="1627"/>
        <w:gridCol w:w="1627"/>
      </w:tblGrid>
      <w:tr w14:paraId="10A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" w:type="pct"/>
            <w:shd w:val="clear" w:color="auto" w:fill="auto"/>
            <w:vAlign w:val="center"/>
          </w:tcPr>
          <w:p w14:paraId="334A158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类型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C29E69E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第1类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2E8102CE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第2类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37B581AB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第3类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93C3BE9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第4类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26D33BBA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具体标准</w:t>
            </w:r>
          </w:p>
        </w:tc>
      </w:tr>
      <w:tr w14:paraId="6741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5" w:type="pct"/>
            <w:shd w:val="clear" w:color="auto" w:fill="auto"/>
            <w:vAlign w:val="center"/>
          </w:tcPr>
          <w:p w14:paraId="7670053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等级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284935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/>
              </w:rPr>
              <w:t>评阅结果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7314C5AB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实践类成果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5F2B344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学术论文成果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7815858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1"/>
                <w:highlight w:val="none"/>
                <w:lang w:eastAsia="zh-CN"/>
              </w:rPr>
              <w:t>应用类成果</w:t>
            </w: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5826E58F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1"/>
                <w:lang w:eastAsia="zh-CN"/>
              </w:rPr>
            </w:pPr>
          </w:p>
        </w:tc>
      </w:tr>
      <w:tr w14:paraId="73CA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65" w:type="pct"/>
            <w:shd w:val="clear" w:color="auto" w:fill="auto"/>
            <w:vAlign w:val="center"/>
          </w:tcPr>
          <w:p w14:paraId="5789DA9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E94E03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017A10E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1.作为主要完成人获创新创业“三大赛”国赛金奖/“大挑”特等奖（排名前三）；或创新创业“三大赛”国赛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银奖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/“大挑”一等奖（排名前二）。</w:t>
            </w:r>
          </w:p>
          <w:p w14:paraId="5CC7EC39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2.作为主要完成人获国家科技技术奖励（国家自然科学奖、国家技术发明奖、国家科学技术进步奖）（一等奖排名前五、二等奖排名前三）。</w:t>
            </w:r>
          </w:p>
          <w:p w14:paraId="52E56C4E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3.教育部高等学校科学研究优秀成果奖（科学技术和哲学社会科学）（一等奖排名前五、二等奖排名前三）。</w:t>
            </w:r>
          </w:p>
          <w:p w14:paraId="67E3A9E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4.主持国家级科研项目（结题验收通过）。</w:t>
            </w:r>
          </w:p>
          <w:p w14:paraId="49E61DEA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5.主持国家社会科学基金项目（结题验收通过）。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1AAF1672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1.Nature、Science、Cell。</w:t>
            </w:r>
          </w:p>
          <w:p w14:paraId="194225D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2.Nature系列，但不包括Nature Communications。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A7303A7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获省级以上专利奖。</w:t>
            </w:r>
          </w:p>
          <w:p w14:paraId="19B1FF8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２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主持制定专业领域相关国际标准或国家标准。</w:t>
            </w:r>
          </w:p>
        </w:tc>
        <w:tc>
          <w:tcPr>
            <w:tcW w:w="574" w:type="pct"/>
            <w:vMerge w:val="restart"/>
            <w:shd w:val="clear" w:color="auto" w:fill="auto"/>
            <w:vAlign w:val="center"/>
          </w:tcPr>
          <w:p w14:paraId="5CA4726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highlight w:val="none"/>
                <w:lang w:eastAsia="zh-CN"/>
              </w:rPr>
            </w:pPr>
            <w:bookmarkStart w:id="2" w:name="_GoBack"/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highlight w:val="none"/>
                <w:lang w:eastAsia="zh-CN"/>
              </w:rPr>
              <w:t>学术博士（以下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highlight w:val="none"/>
                <w:lang w:eastAsia="zh-CN"/>
              </w:rPr>
              <w:t>项满足任意1项）：</w:t>
            </w:r>
          </w:p>
          <w:p w14:paraId="2BC682A9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highlight w:val="none"/>
                <w:lang w:eastAsia="zh-CN"/>
              </w:rPr>
              <w:t>1.第1-3类C等及以上成果至少1项；</w:t>
            </w:r>
          </w:p>
          <w:bookmarkEnd w:id="2"/>
          <w:p w14:paraId="0AFCF70E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2.第1-3类E等及以上成果至少2项。</w:t>
            </w:r>
          </w:p>
          <w:p w14:paraId="259E7D39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</w:p>
          <w:p w14:paraId="4C36C2D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专业博士（以下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项满足任意1项）：</w:t>
            </w:r>
          </w:p>
          <w:p w14:paraId="6BDD3806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1.第1-4类C等及以上成果至少1项；</w:t>
            </w:r>
          </w:p>
          <w:p w14:paraId="4697D27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2.第1-4类E等及以上成果至少2项，其中第4类成果不得超过1项。</w:t>
            </w:r>
          </w:p>
          <w:p w14:paraId="4972E3F8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</w:p>
          <w:p w14:paraId="57A083C6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学术硕士：</w:t>
            </w:r>
          </w:p>
          <w:p w14:paraId="43EC253C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第2-3类E等及以上成果至少1项。</w:t>
            </w:r>
          </w:p>
          <w:p w14:paraId="555D54A0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</w:p>
          <w:p w14:paraId="7884523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18"/>
                <w:lang w:eastAsia="zh-CN"/>
              </w:rPr>
              <w:t>专业硕士：</w:t>
            </w:r>
          </w:p>
          <w:p w14:paraId="07521A5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18"/>
                <w:lang w:eastAsia="zh-CN"/>
              </w:rPr>
              <w:t>第2-4类E等及以上成果至少1项。</w:t>
            </w:r>
          </w:p>
        </w:tc>
      </w:tr>
      <w:tr w14:paraId="05B5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65" w:type="pct"/>
            <w:shd w:val="clear" w:color="auto" w:fill="auto"/>
            <w:vAlign w:val="center"/>
          </w:tcPr>
          <w:p w14:paraId="2C1FABA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B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60A22D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1C73F93B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1.作为主要完成人获创新创业“三大赛”国赛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铜奖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/“大挑”二等奖/三等奖排名第一。</w:t>
            </w:r>
          </w:p>
          <w:p w14:paraId="1D3AD5E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2.作为主要完成人获省级科技技术奖励（自然科学奖、技术发明奖、科学技术进步奖）（一等奖排名前五、二等奖排名前三）。</w:t>
            </w:r>
          </w:p>
          <w:p w14:paraId="5D5BCBAA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3.作为主要完成人获得省级高等学校科学研究优秀成果奖（科学技术和哲学社会科学）（一等奖排名前五、二等奖排名前三）。</w:t>
            </w:r>
          </w:p>
          <w:p w14:paraId="3290158C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4.主持省部级科研项目（结题验收通过）。</w:t>
            </w:r>
          </w:p>
          <w:p w14:paraId="5DE6F91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5.主持教育部人文社会科学研究项目社会科学基金项目（结题验收通过）。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531FDD7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领域内顶级期刊，具体为Nature Communications、Science Advances、Journal of the American Chemical Society、Angewandte Chemie、Joule、Chem、Matter、Advanced Materials、Advanced Energy Materials、Advanced Functional Materials、Proceedings of the National Academy of Sciences、Energy &amp; Environmental Science、Chemical Science、CCS Chemistry、Science Bulletin、National Science Review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6926411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１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获市级专利奖。</w:t>
            </w:r>
          </w:p>
          <w:p w14:paraId="0881207E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２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主持制定专业领域相关行业标准。</w:t>
            </w: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5CC8280F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</w:pPr>
          </w:p>
        </w:tc>
      </w:tr>
      <w:tr w14:paraId="5286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65" w:type="pct"/>
            <w:shd w:val="clear" w:color="auto" w:fill="auto"/>
            <w:vAlign w:val="center"/>
          </w:tcPr>
          <w:p w14:paraId="28ADCF5E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EF9222A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5A（博士）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1187EC82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1.作为主要完成人获市级科技技术奖励（自然科学奖、技术发明奖、科学技术进步奖）（一等奖排名前五、二等奖排名前三）。</w:t>
            </w:r>
          </w:p>
          <w:p w14:paraId="0BA09745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2.主持市厅级科研项目（结题验收通过）。</w:t>
            </w:r>
          </w:p>
          <w:p w14:paraId="750241B8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3.主持市厅级人文社会科学研究项目社会科学基金项目（结题验收通过）。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580DFF78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1.中科院JCR期刊大类分区一区学术论文。</w:t>
            </w:r>
          </w:p>
          <w:p w14:paraId="51926B19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2.Nature Index期刊，以发表当年最新的期刊名单为准。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923855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授权国际发明专利。</w:t>
            </w: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62BEF341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</w:pPr>
          </w:p>
        </w:tc>
      </w:tr>
      <w:tr w14:paraId="3BAD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65" w:type="pct"/>
            <w:shd w:val="clear" w:color="auto" w:fill="auto"/>
            <w:vAlign w:val="center"/>
          </w:tcPr>
          <w:p w14:paraId="25882AE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D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3E289F3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6A44A7F7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1.主持江苏省研究生科研与实践创新计划项目（结题验收通过）。</w:t>
            </w:r>
          </w:p>
          <w:p w14:paraId="54D32BA8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2.《全国普通高校大学生竞赛目录》赛事全国一等奖（排名第一）；中国研究生实践创新系列大赛全国一等奖（排名第一）。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443EB9F3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中科院JCR期刊大类分区二区学术论文。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5708B0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授权国家发明专利。</w:t>
            </w: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399246AA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</w:pPr>
          </w:p>
        </w:tc>
      </w:tr>
      <w:tr w14:paraId="642D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65" w:type="pct"/>
            <w:shd w:val="clear" w:color="auto" w:fill="auto"/>
            <w:vAlign w:val="center"/>
          </w:tcPr>
          <w:p w14:paraId="1F71E761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E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C62B4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14:paraId="4578B17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14:paraId="5516F26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1.SCIE中科院JCR期刊大类分区三、四区学术论文。</w:t>
            </w:r>
          </w:p>
          <w:p w14:paraId="4F97A504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2.未被SCIE收录或不符合JCR分区但符合学科影响力的新杂志将上会讨论后备案。</w:t>
            </w:r>
          </w:p>
          <w:p w14:paraId="5C14E9E1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3.EI期刊。</w:t>
            </w:r>
          </w:p>
          <w:p w14:paraId="6C20495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4.公开出版的普通学术期刊论文。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9AFDA9C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授权实用新型专利，授权与学位论文相关的软件著作权。</w:t>
            </w: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6A629CFD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</w:pPr>
          </w:p>
        </w:tc>
      </w:tr>
      <w:tr w14:paraId="7450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65" w:type="pct"/>
            <w:shd w:val="clear" w:color="auto" w:fill="auto"/>
            <w:vAlign w:val="center"/>
          </w:tcPr>
          <w:p w14:paraId="5B07E195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865FD6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学校统一组织的论文盲审评阅结果，仅限首次送审且未经盲审申诉。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46A1DFF0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1.署名要求：苏州大学（英文名为Soochow University）为第一署名单位，且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须对应论文章节。</w:t>
            </w:r>
          </w:p>
          <w:p w14:paraId="1A564628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2.《全国普通高校大学生竞赛目录》以中国高等教育学会当年发布为准。</w:t>
            </w:r>
          </w:p>
          <w:p w14:paraId="4B18E795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3．时间要求：成果均应在在读期间获得。</w:t>
            </w:r>
          </w:p>
        </w:tc>
        <w:tc>
          <w:tcPr>
            <w:tcW w:w="1538" w:type="pct"/>
            <w:shd w:val="clear" w:color="auto" w:fill="auto"/>
            <w:vAlign w:val="center"/>
          </w:tcPr>
          <w:p w14:paraId="7450786B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1.公开发表论文不含增刊、增版。同一论文属于不同级别，以论文所属的最高级别计算，不重复计算。</w:t>
            </w:r>
          </w:p>
          <w:p w14:paraId="4E28A20C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2.“SCIE分区”按照《中国科学院文献情报中心期刊分区表》大类分区界定，论文类型为“Article”（研究型论文）。外文期刊不能是中科院近三年的年度性负面清单期刊。</w:t>
            </w:r>
          </w:p>
          <w:p w14:paraId="07DD85E6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3.学术论文成果以正式录用通知为准。</w:t>
            </w:r>
          </w:p>
          <w:p w14:paraId="58666C5F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4.署名要求：苏州大学（英文名为Soochow University）为第一署名单位，并注明培养单位。学位申请人为第一作者，导师必须署名。</w:t>
            </w:r>
          </w:p>
          <w:p w14:paraId="6C584B9B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（1）A等学术论文须以第一作者（含共同一作）发表，每篇论文最多可用作三人申请学位，且须对应论文章节；</w:t>
            </w:r>
          </w:p>
          <w:p w14:paraId="12596402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（2）B等学术论文须以第一作者（含共同一作）发表，每篇论文最多可用作两人申请学位，且须对应论文章节；</w:t>
            </w:r>
          </w:p>
          <w:p w14:paraId="56C67C2D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（3）C-E等学术论文须以第一作者发表，如有共同第一作者须排名第一，每篇论文只可用作1人申请学位。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796A551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1.苏州大学（英文名为Soochow University）为第一署名单位，并注明培养单位。</w:t>
            </w:r>
          </w:p>
          <w:p w14:paraId="0950CC2D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2.应用类成果须为排名第一，或导师排名第一学生第二。</w:t>
            </w:r>
          </w:p>
          <w:p w14:paraId="7BB59337">
            <w:pPr>
              <w:pStyle w:val="3"/>
              <w:widowControl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3.专利奖仅认可政府部门设立的相关奖项。</w:t>
            </w:r>
          </w:p>
        </w:tc>
        <w:tc>
          <w:tcPr>
            <w:tcW w:w="574" w:type="pct"/>
            <w:vMerge w:val="continue"/>
            <w:shd w:val="clear" w:color="auto" w:fill="auto"/>
            <w:vAlign w:val="center"/>
          </w:tcPr>
          <w:p w14:paraId="7FDDA002">
            <w:pPr>
              <w:pStyle w:val="3"/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18"/>
                <w:lang w:eastAsia="zh-CN"/>
              </w:rPr>
            </w:pPr>
          </w:p>
        </w:tc>
      </w:tr>
    </w:tbl>
    <w:p w14:paraId="7B3CAFCC">
      <w:pPr>
        <w:widowControl/>
        <w:spacing w:after="156" w:afterLines="50"/>
        <w:rPr>
          <w:rFonts w:ascii="Times New Roman" w:hAnsi="Times New Roman" w:eastAsia="仿宋" w:cs="仿宋_GB2312"/>
          <w:b/>
          <w:bCs/>
          <w:kern w:val="0"/>
          <w:sz w:val="32"/>
          <w:szCs w:val="31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1494341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附件1：</w:t>
      </w:r>
    </w:p>
    <w:p w14:paraId="02A5F0C7">
      <w:pPr>
        <w:widowControl/>
        <w:jc w:val="center"/>
        <w:rPr>
          <w:rFonts w:hint="eastAsia" w:ascii="Times New Roman" w:hAnsi="Times New Roman" w:eastAsia="仿宋" w:cs="仿宋_GB2312"/>
          <w:b/>
          <w:bCs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_GB2312"/>
          <w:b/>
          <w:bCs/>
          <w:kern w:val="0"/>
          <w:sz w:val="28"/>
          <w:szCs w:val="28"/>
          <w:lang w:bidi="ar"/>
        </w:rPr>
        <w:t>本学科专业领域内认可的增补期刊目录</w:t>
      </w:r>
    </w:p>
    <w:tbl>
      <w:tblPr>
        <w:tblStyle w:val="8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67"/>
        <w:gridCol w:w="1892"/>
        <w:gridCol w:w="2109"/>
        <w:gridCol w:w="1253"/>
      </w:tblGrid>
      <w:tr w14:paraId="723B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5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国外期刊</w:t>
            </w:r>
          </w:p>
        </w:tc>
      </w:tr>
      <w:tr w14:paraId="5F0F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51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4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期刊名称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BC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中文译名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8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期刊号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60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对应级别</w:t>
            </w:r>
          </w:p>
        </w:tc>
      </w:tr>
      <w:tr w14:paraId="0362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5B4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DB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Nature Communications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2C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自然·通讯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C3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2041-1723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E9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B</w:t>
            </w:r>
          </w:p>
        </w:tc>
      </w:tr>
      <w:tr w14:paraId="5970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621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C92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Science Advances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B61D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科学·进展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1AF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2375-2548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C0C2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2D83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894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B21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Journal of the American Chemical Society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BFF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美国化学会志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910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1520-5126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A17F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7FAB9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C6A9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177C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Angewandte Chemie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E4EF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德国应用化学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8C7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1521-3773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F9A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326C6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2A3A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E96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Joule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274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焦耳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832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2542-4351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696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2A5B8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CA09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758F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Chem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FB4A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化学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27F7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2451-9294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FFA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6348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885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2E5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Matter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EEFC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物质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24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2590-2385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2C2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37AB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864D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765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Advanced Materials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051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先进材料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1992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1521-4095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8F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2179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4EF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34F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Advanced Energy Materials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1D7B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先进能源材料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AAF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1614-6840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5F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5DA5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AAF1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C3C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Advanced Functional Materials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9107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先进功能材料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6F31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1616-3024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6BD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6632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26CB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1C1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Proceedings of the National Academy of Sciences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11F1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美国国家科学院院刊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39AC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1091-6490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3D59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460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750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7D57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Energy &amp; Environmental Science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661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能源与环境科学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44C9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</w:t>
            </w:r>
            <w:bookmarkStart w:id="0" w:name="OLE_LINK2"/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 xml:space="preserve">: </w:t>
            </w:r>
            <w:bookmarkEnd w:id="0"/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1754-5706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9C1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5F4E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13A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4727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Chemical Science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56F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化学科学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9D4F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2041-6520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E5AB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0523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BAB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14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0A06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CCS Chemistry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83E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CCS化学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711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2096-5745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0A40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507EF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15CD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15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12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Science Bulletin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F97C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科学通报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7DC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2095-9273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A64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0138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F14A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16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6B5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National Science Review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B391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bookmarkStart w:id="1" w:name="OLE_LINK1"/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国家科学评论</w:t>
            </w:r>
            <w:bookmarkEnd w:id="1"/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0E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2095-5138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768A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7CB8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D1CD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17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57D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Energy Storage Materials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5E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能源存储材料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966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2405-8297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FD2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4AE6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42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18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1A99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ACS Catalysis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166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美国化学会 催化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C85">
            <w:pPr>
              <w:jc w:val="center"/>
              <w:rPr>
                <w:rFonts w:hint="default" w:ascii="Times New Roman" w:hAnsi="Times New Roman" w:eastAsia="仿宋" w:cs="Times New Roman"/>
                <w:color w:val="1F1F1F"/>
                <w:sz w:val="21"/>
                <w:szCs w:val="21"/>
                <w:shd w:val="clear" w:color="auto" w:fill="F5F5F5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2155-5345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BA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7823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8FD5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19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87E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Physical Review Letters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016F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物理评论快报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D5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0031-9007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81E9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5E7A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14A5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58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ACS Nano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4E3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ACS纳米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B39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1936-086X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4108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  <w:tr w14:paraId="4D4C2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F646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21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F9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ACS Energy Letters</w:t>
            </w:r>
          </w:p>
        </w:tc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97E4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ACS能源快报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E5F6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bidi="ar"/>
              </w:rPr>
              <w:t>ISSN: 2380-8195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E9EE"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B</w:t>
            </w:r>
          </w:p>
        </w:tc>
      </w:tr>
    </w:tbl>
    <w:p w14:paraId="0A8B0A1A">
      <w:pPr>
        <w:widowControl/>
        <w:rPr>
          <w:rFonts w:ascii="Times New Roman" w:hAnsi="Times New Roman" w:cs="仿宋_GB2312"/>
          <w:kern w:val="0"/>
          <w:sz w:val="24"/>
          <w:lang w:bidi="ar"/>
        </w:rPr>
      </w:pPr>
    </w:p>
    <w:p w14:paraId="130F4E7B">
      <w:pPr>
        <w:widowControl/>
        <w:jc w:val="left"/>
        <w:rPr>
          <w:rFonts w:ascii="Times New Roman" w:hAnsi="Times New Roman" w:cs="仿宋_GB2312"/>
          <w:kern w:val="0"/>
          <w:sz w:val="24"/>
          <w:lang w:bidi="ar"/>
        </w:rPr>
      </w:pPr>
    </w:p>
    <w:p w14:paraId="4D427FA7">
      <w:pPr>
        <w:widowControl/>
        <w:rPr>
          <w:rFonts w:ascii="Times New Roman" w:hAnsi="Times New Roman" w:cs="仿宋_GB2312"/>
          <w:kern w:val="0"/>
          <w:sz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12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YTIzMzA2YjAxZTY1Y2RjYTdhYjQ5YjQ4YzA4MWIifQ=="/>
  </w:docVars>
  <w:rsids>
    <w:rsidRoot w:val="0D2E32A2"/>
    <w:rsid w:val="00000676"/>
    <w:rsid w:val="00016447"/>
    <w:rsid w:val="00025D6B"/>
    <w:rsid w:val="00044B4D"/>
    <w:rsid w:val="00055F5E"/>
    <w:rsid w:val="00087AEC"/>
    <w:rsid w:val="000D472A"/>
    <w:rsid w:val="000E3954"/>
    <w:rsid w:val="00106E67"/>
    <w:rsid w:val="001271C7"/>
    <w:rsid w:val="00156ECB"/>
    <w:rsid w:val="001B1835"/>
    <w:rsid w:val="001D3732"/>
    <w:rsid w:val="001D65FF"/>
    <w:rsid w:val="001E49D7"/>
    <w:rsid w:val="001F0174"/>
    <w:rsid w:val="00203282"/>
    <w:rsid w:val="00204DC2"/>
    <w:rsid w:val="0020709B"/>
    <w:rsid w:val="00222EC9"/>
    <w:rsid w:val="00251E63"/>
    <w:rsid w:val="00257389"/>
    <w:rsid w:val="00264940"/>
    <w:rsid w:val="002718D3"/>
    <w:rsid w:val="00286CC9"/>
    <w:rsid w:val="00295B26"/>
    <w:rsid w:val="002C5FAC"/>
    <w:rsid w:val="00301FFE"/>
    <w:rsid w:val="00320408"/>
    <w:rsid w:val="003B2741"/>
    <w:rsid w:val="003C3E92"/>
    <w:rsid w:val="003D6292"/>
    <w:rsid w:val="003D757C"/>
    <w:rsid w:val="003F6E9E"/>
    <w:rsid w:val="00407905"/>
    <w:rsid w:val="00417517"/>
    <w:rsid w:val="00430229"/>
    <w:rsid w:val="004447F8"/>
    <w:rsid w:val="00451AC2"/>
    <w:rsid w:val="00455BBA"/>
    <w:rsid w:val="004756F2"/>
    <w:rsid w:val="004775CA"/>
    <w:rsid w:val="00482E5B"/>
    <w:rsid w:val="004962FD"/>
    <w:rsid w:val="004975B3"/>
    <w:rsid w:val="004A340B"/>
    <w:rsid w:val="004D7433"/>
    <w:rsid w:val="004E51BB"/>
    <w:rsid w:val="004F1A3D"/>
    <w:rsid w:val="0052316F"/>
    <w:rsid w:val="00523A96"/>
    <w:rsid w:val="00534528"/>
    <w:rsid w:val="00536B96"/>
    <w:rsid w:val="00545F6A"/>
    <w:rsid w:val="005679E2"/>
    <w:rsid w:val="0057040E"/>
    <w:rsid w:val="00572249"/>
    <w:rsid w:val="00573866"/>
    <w:rsid w:val="005B260F"/>
    <w:rsid w:val="005D5244"/>
    <w:rsid w:val="0060016E"/>
    <w:rsid w:val="00600A12"/>
    <w:rsid w:val="006237B6"/>
    <w:rsid w:val="00635234"/>
    <w:rsid w:val="00651C4E"/>
    <w:rsid w:val="00667AB0"/>
    <w:rsid w:val="006C6971"/>
    <w:rsid w:val="006E2AAC"/>
    <w:rsid w:val="007175C1"/>
    <w:rsid w:val="0073738C"/>
    <w:rsid w:val="00796DB2"/>
    <w:rsid w:val="007A206D"/>
    <w:rsid w:val="007B7443"/>
    <w:rsid w:val="007C349C"/>
    <w:rsid w:val="007C4543"/>
    <w:rsid w:val="00805584"/>
    <w:rsid w:val="00810E7D"/>
    <w:rsid w:val="00813EF7"/>
    <w:rsid w:val="00817D74"/>
    <w:rsid w:val="00821C4D"/>
    <w:rsid w:val="008563C9"/>
    <w:rsid w:val="00880815"/>
    <w:rsid w:val="00902759"/>
    <w:rsid w:val="00913C84"/>
    <w:rsid w:val="0096426E"/>
    <w:rsid w:val="0097082B"/>
    <w:rsid w:val="0097109E"/>
    <w:rsid w:val="0098098E"/>
    <w:rsid w:val="009B779F"/>
    <w:rsid w:val="009E7510"/>
    <w:rsid w:val="00A06610"/>
    <w:rsid w:val="00A20B76"/>
    <w:rsid w:val="00A30BB0"/>
    <w:rsid w:val="00A66FA0"/>
    <w:rsid w:val="00A879D7"/>
    <w:rsid w:val="00A96F48"/>
    <w:rsid w:val="00A97DF7"/>
    <w:rsid w:val="00AA0A79"/>
    <w:rsid w:val="00AA636A"/>
    <w:rsid w:val="00AB2E70"/>
    <w:rsid w:val="00AD1084"/>
    <w:rsid w:val="00AE29E9"/>
    <w:rsid w:val="00AE5D6D"/>
    <w:rsid w:val="00B30D59"/>
    <w:rsid w:val="00B321E7"/>
    <w:rsid w:val="00B32C1E"/>
    <w:rsid w:val="00B35207"/>
    <w:rsid w:val="00B501DE"/>
    <w:rsid w:val="00B647A2"/>
    <w:rsid w:val="00B74532"/>
    <w:rsid w:val="00B8221E"/>
    <w:rsid w:val="00B8580C"/>
    <w:rsid w:val="00BD0DF9"/>
    <w:rsid w:val="00BE5E5C"/>
    <w:rsid w:val="00BF1EB1"/>
    <w:rsid w:val="00BF1EE1"/>
    <w:rsid w:val="00C2052C"/>
    <w:rsid w:val="00C35CC1"/>
    <w:rsid w:val="00C4272E"/>
    <w:rsid w:val="00C66EEF"/>
    <w:rsid w:val="00C81199"/>
    <w:rsid w:val="00CA309B"/>
    <w:rsid w:val="00CC1741"/>
    <w:rsid w:val="00CE197F"/>
    <w:rsid w:val="00CE30C8"/>
    <w:rsid w:val="00CE5CD2"/>
    <w:rsid w:val="00D038F9"/>
    <w:rsid w:val="00D41AF7"/>
    <w:rsid w:val="00D511E8"/>
    <w:rsid w:val="00D66B73"/>
    <w:rsid w:val="00D71DF5"/>
    <w:rsid w:val="00D73E13"/>
    <w:rsid w:val="00D9186E"/>
    <w:rsid w:val="00DE5D7C"/>
    <w:rsid w:val="00DF6CD8"/>
    <w:rsid w:val="00E20DBB"/>
    <w:rsid w:val="00E223D1"/>
    <w:rsid w:val="00E302AD"/>
    <w:rsid w:val="00E472D9"/>
    <w:rsid w:val="00E64DE4"/>
    <w:rsid w:val="00E6633C"/>
    <w:rsid w:val="00E84E22"/>
    <w:rsid w:val="00E91449"/>
    <w:rsid w:val="00EA2532"/>
    <w:rsid w:val="00EB536C"/>
    <w:rsid w:val="00EB5EFB"/>
    <w:rsid w:val="00EC4D0E"/>
    <w:rsid w:val="00F06248"/>
    <w:rsid w:val="00F11A5C"/>
    <w:rsid w:val="00F30C19"/>
    <w:rsid w:val="00F35ED3"/>
    <w:rsid w:val="00F96EE6"/>
    <w:rsid w:val="00FA57F4"/>
    <w:rsid w:val="00FB2A3F"/>
    <w:rsid w:val="00FB5DB8"/>
    <w:rsid w:val="00FC2F41"/>
    <w:rsid w:val="00FC33B8"/>
    <w:rsid w:val="00FC5389"/>
    <w:rsid w:val="00FF3E7F"/>
    <w:rsid w:val="015F00FD"/>
    <w:rsid w:val="029039BE"/>
    <w:rsid w:val="048D40AB"/>
    <w:rsid w:val="05C55124"/>
    <w:rsid w:val="06FE2F2D"/>
    <w:rsid w:val="08F64EA8"/>
    <w:rsid w:val="0952058D"/>
    <w:rsid w:val="0A522CFE"/>
    <w:rsid w:val="0A977596"/>
    <w:rsid w:val="0C8353F1"/>
    <w:rsid w:val="0D2E32A2"/>
    <w:rsid w:val="0EF9380F"/>
    <w:rsid w:val="0F8D4999"/>
    <w:rsid w:val="0FC1070A"/>
    <w:rsid w:val="106046D5"/>
    <w:rsid w:val="12280F14"/>
    <w:rsid w:val="13B60FB1"/>
    <w:rsid w:val="1504314A"/>
    <w:rsid w:val="16461DDA"/>
    <w:rsid w:val="16F818C7"/>
    <w:rsid w:val="17500185"/>
    <w:rsid w:val="192968F5"/>
    <w:rsid w:val="19410E12"/>
    <w:rsid w:val="1AB10FBD"/>
    <w:rsid w:val="1AE9320B"/>
    <w:rsid w:val="1B2E0C1E"/>
    <w:rsid w:val="1DD261D8"/>
    <w:rsid w:val="1E734235"/>
    <w:rsid w:val="1EF40D4B"/>
    <w:rsid w:val="1EF63743"/>
    <w:rsid w:val="1F2870E6"/>
    <w:rsid w:val="1F505606"/>
    <w:rsid w:val="20497FB3"/>
    <w:rsid w:val="20A6764D"/>
    <w:rsid w:val="216B67EC"/>
    <w:rsid w:val="21776B61"/>
    <w:rsid w:val="22961AAF"/>
    <w:rsid w:val="250E5F8B"/>
    <w:rsid w:val="25675EBB"/>
    <w:rsid w:val="25DC5F2B"/>
    <w:rsid w:val="2D9476C0"/>
    <w:rsid w:val="30F009F7"/>
    <w:rsid w:val="31D3583D"/>
    <w:rsid w:val="324A1E6C"/>
    <w:rsid w:val="32914B52"/>
    <w:rsid w:val="33FE342B"/>
    <w:rsid w:val="3424779F"/>
    <w:rsid w:val="352A2A6E"/>
    <w:rsid w:val="35451055"/>
    <w:rsid w:val="35902FF5"/>
    <w:rsid w:val="35E0728C"/>
    <w:rsid w:val="35F1149A"/>
    <w:rsid w:val="36C35881"/>
    <w:rsid w:val="38064FA4"/>
    <w:rsid w:val="392A081F"/>
    <w:rsid w:val="3B395F4A"/>
    <w:rsid w:val="3CE06E77"/>
    <w:rsid w:val="3F516B05"/>
    <w:rsid w:val="3F5C5188"/>
    <w:rsid w:val="3FF1670B"/>
    <w:rsid w:val="41263FC1"/>
    <w:rsid w:val="41C23CEA"/>
    <w:rsid w:val="44867251"/>
    <w:rsid w:val="44B85B58"/>
    <w:rsid w:val="44DE20FB"/>
    <w:rsid w:val="46F9777C"/>
    <w:rsid w:val="49AA3C03"/>
    <w:rsid w:val="4B2B2900"/>
    <w:rsid w:val="4D1F5594"/>
    <w:rsid w:val="4D661400"/>
    <w:rsid w:val="4DD21759"/>
    <w:rsid w:val="4FAF1276"/>
    <w:rsid w:val="502913D8"/>
    <w:rsid w:val="52351B58"/>
    <w:rsid w:val="52CA6EA2"/>
    <w:rsid w:val="531A6AAF"/>
    <w:rsid w:val="54384EA4"/>
    <w:rsid w:val="554747DA"/>
    <w:rsid w:val="55992B5C"/>
    <w:rsid w:val="55B77246"/>
    <w:rsid w:val="562E7748"/>
    <w:rsid w:val="56407ED2"/>
    <w:rsid w:val="570E68CF"/>
    <w:rsid w:val="5814296E"/>
    <w:rsid w:val="599B517E"/>
    <w:rsid w:val="59B61C85"/>
    <w:rsid w:val="5AE44879"/>
    <w:rsid w:val="5E916AC6"/>
    <w:rsid w:val="5EDE6C3C"/>
    <w:rsid w:val="5F295B30"/>
    <w:rsid w:val="5F2B57AF"/>
    <w:rsid w:val="5F9F5213"/>
    <w:rsid w:val="62A969EB"/>
    <w:rsid w:val="655D5954"/>
    <w:rsid w:val="65F57AAD"/>
    <w:rsid w:val="664C2F76"/>
    <w:rsid w:val="667A42E4"/>
    <w:rsid w:val="69A43B52"/>
    <w:rsid w:val="6AAB1FAF"/>
    <w:rsid w:val="6B1747F7"/>
    <w:rsid w:val="6C2238DC"/>
    <w:rsid w:val="6ED00F45"/>
    <w:rsid w:val="70A70F1C"/>
    <w:rsid w:val="70ED18AC"/>
    <w:rsid w:val="72A02D9E"/>
    <w:rsid w:val="73AF4D75"/>
    <w:rsid w:val="74CB28DA"/>
    <w:rsid w:val="74D97AFF"/>
    <w:rsid w:val="75381A33"/>
    <w:rsid w:val="75B50DCC"/>
    <w:rsid w:val="76C2663F"/>
    <w:rsid w:val="775B5A6C"/>
    <w:rsid w:val="77EF22E9"/>
    <w:rsid w:val="788259A6"/>
    <w:rsid w:val="789E6E90"/>
    <w:rsid w:val="78D4194A"/>
    <w:rsid w:val="79DD09BA"/>
    <w:rsid w:val="7A1F0F9B"/>
    <w:rsid w:val="7A4647B1"/>
    <w:rsid w:val="7B2E771F"/>
    <w:rsid w:val="7C113205"/>
    <w:rsid w:val="7CC00CA6"/>
    <w:rsid w:val="7DC46386"/>
    <w:rsid w:val="7E3D3C7C"/>
    <w:rsid w:val="7E645086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rPr>
      <w:rFonts w:ascii="仿宋_GB2312" w:hAnsi="仿宋_GB2312" w:eastAsia="仿宋_GB2312" w:cs="仿宋_GB2312"/>
      <w:sz w:val="28"/>
      <w:szCs w:val="28"/>
      <w:lang w:eastAsia="en-US"/>
    </w:r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styleId="12">
    <w:name w:val="List Paragraph"/>
    <w:basedOn w:val="1"/>
    <w:autoRedefine/>
    <w:qFormat/>
    <w:uiPriority w:val="99"/>
    <w:pPr>
      <w:numPr>
        <w:ilvl w:val="0"/>
        <w:numId w:val="1"/>
      </w:numPr>
      <w:adjustRightInd w:val="0"/>
      <w:snapToGrid w:val="0"/>
      <w:spacing w:before="120"/>
    </w:pPr>
    <w:rPr>
      <w:rFonts w:ascii="Times New Roman" w:hAnsi="Times New Roman" w:cs="Times New Roman"/>
      <w:bCs/>
      <w:kern w:val="0"/>
      <w:sz w:val="24"/>
    </w:rPr>
  </w:style>
  <w:style w:type="character" w:customStyle="1" w:styleId="13">
    <w:name w:val="页眉 字符"/>
    <w:basedOn w:val="10"/>
    <w:link w:val="6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批注框文本 字符"/>
    <w:basedOn w:val="10"/>
    <w:link w:val="4"/>
    <w:autoRedefine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2241</Characters>
  <Lines>30</Lines>
  <Paragraphs>8</Paragraphs>
  <TotalTime>7</TotalTime>
  <ScaleCrop>false</ScaleCrop>
  <LinksUpToDate>false</LinksUpToDate>
  <CharactersWithSpaces>2273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2025-07-18T11:24:00Z</dcterms:created>
  <dc:creator>味</dc:creator>
  <cp:lastModifiedBy>研究生院学位办</cp:lastModifiedBy>
  <cp:lastPrinted>2025-06-27T11:37:00Z</cp:lastPrinted>
  <dcterms:modified xsi:type="dcterms:W3CDTF">2025-11-27T02:39:46Z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D3BE6DA79AB54C8DBE7D8D7E5710A090_13</vt:lpwstr>
  </property>
  <property fmtid="{D5CDD505-2E9C-101B-9397-08002B2CF9AE}" pid="4" name="KSOTemplateDocerSaveRecord">
    <vt:lpwstr>eyJoZGlkIjoiMzc2NDdmNTE0MGU5Y2NmMTAyNWNkZjcyOWMyMDVkMjQiLCJ1c2VySWQiOiIyNTAwNTUxMDIifQ==</vt:lpwstr>
  </property>
</Properties>
</file>